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2F2F2" w:themeColor="background1" w:themeShade="F2"/>
  <w:body>
    <w:p w14:paraId="32BA269B" w14:textId="77777777" w:rsidR="0070496A" w:rsidRPr="0070496A" w:rsidRDefault="0070496A">
      <w:pPr>
        <w:rPr>
          <w:rFonts w:ascii="Arial Unicode MS" w:eastAsia="Arial Unicode MS" w:hAnsi="Arial Unicode MS" w:cs="Arial Unicode MS"/>
          <w:sz w:val="28"/>
          <w:szCs w:val="28"/>
        </w:rPr>
      </w:pPr>
      <w:r w:rsidRPr="0070496A">
        <w:rPr>
          <w:rFonts w:ascii="Arial Unicode MS" w:eastAsia="Arial Unicode MS" w:hAnsi="Arial Unicode MS" w:cs="Arial Unicode MS"/>
          <w:sz w:val="28"/>
          <w:szCs w:val="28"/>
        </w:rPr>
        <w:t>Tooth brushing for Parents:</w:t>
      </w:r>
    </w:p>
    <w:p w14:paraId="2A67CF32" w14:textId="77777777" w:rsidR="00422F6E" w:rsidRPr="0070496A" w:rsidRDefault="0070496A">
      <w:pPr>
        <w:rPr>
          <w:rFonts w:ascii="Arial Unicode MS" w:eastAsia="Arial Unicode MS" w:hAnsi="Arial Unicode MS" w:cs="Arial Unicode MS"/>
          <w:sz w:val="28"/>
          <w:szCs w:val="28"/>
        </w:rPr>
      </w:pPr>
      <w:r w:rsidRPr="0070496A">
        <w:rPr>
          <w:rFonts w:ascii="Arial Unicode MS" w:eastAsia="Arial Unicode MS" w:hAnsi="Arial Unicode MS" w:cs="Arial Unicode MS"/>
          <w:sz w:val="28"/>
          <w:szCs w:val="28"/>
        </w:rPr>
        <w:t xml:space="preserve">Tooth brushing is not an easy process for parents or their children. </w:t>
      </w:r>
      <w:r>
        <w:rPr>
          <w:rFonts w:ascii="Arial Unicode MS" w:eastAsia="Arial Unicode MS" w:hAnsi="Arial Unicode MS" w:cs="Arial Unicode MS"/>
          <w:sz w:val="28"/>
          <w:szCs w:val="28"/>
        </w:rPr>
        <w:t xml:space="preserve"> </w:t>
      </w:r>
      <w:r w:rsidRPr="0070496A">
        <w:rPr>
          <w:rFonts w:ascii="Arial Unicode MS" w:eastAsia="Arial Unicode MS" w:hAnsi="Arial Unicode MS" w:cs="Arial Unicode MS"/>
          <w:sz w:val="28"/>
          <w:szCs w:val="28"/>
        </w:rPr>
        <w:t xml:space="preserve">There may be an unspoken expectation for children to just allow parents to brush their teeth or complete any self-care skills, but there is </w:t>
      </w:r>
      <w:r>
        <w:rPr>
          <w:rFonts w:ascii="Arial Unicode MS" w:eastAsia="Arial Unicode MS" w:hAnsi="Arial Unicode MS" w:cs="Arial Unicode MS"/>
          <w:sz w:val="28"/>
          <w:szCs w:val="28"/>
        </w:rPr>
        <w:t>no</w:t>
      </w:r>
      <w:r w:rsidRPr="0070496A">
        <w:rPr>
          <w:rFonts w:ascii="Arial Unicode MS" w:eastAsia="Arial Unicode MS" w:hAnsi="Arial Unicode MS" w:cs="Arial Unicode MS"/>
          <w:sz w:val="28"/>
          <w:szCs w:val="28"/>
        </w:rPr>
        <w:t xml:space="preserve"> such thing.  Children need to know what is happening, and often need time to prepare or process what is going on.</w:t>
      </w:r>
    </w:p>
    <w:p w14:paraId="6B8469B2" w14:textId="77777777" w:rsidR="0070496A" w:rsidRPr="0070496A" w:rsidRDefault="0070496A">
      <w:pPr>
        <w:rPr>
          <w:rFonts w:ascii="Arial Unicode MS" w:eastAsia="Arial Unicode MS" w:hAnsi="Arial Unicode MS" w:cs="Arial Unicode MS"/>
          <w:sz w:val="28"/>
          <w:szCs w:val="28"/>
        </w:rPr>
      </w:pPr>
      <w:r w:rsidRPr="0070496A">
        <w:rPr>
          <w:rFonts w:ascii="Arial Unicode MS" w:eastAsia="Arial Unicode MS" w:hAnsi="Arial Unicode MS" w:cs="Arial Unicode MS"/>
          <w:sz w:val="28"/>
          <w:szCs w:val="28"/>
        </w:rPr>
        <w:t>Parents if your children see tooth brushing as a terrifying situation here are suggestions to set your child up for tooth-brushing success.</w:t>
      </w:r>
    </w:p>
    <w:p w14:paraId="51D7C085" w14:textId="77777777" w:rsidR="0070496A" w:rsidRDefault="0070496A" w:rsidP="0070496A">
      <w:pPr>
        <w:pStyle w:val="ListParagraph"/>
        <w:numPr>
          <w:ilvl w:val="0"/>
          <w:numId w:val="1"/>
        </w:numPr>
        <w:rPr>
          <w:rFonts w:ascii="Arial Unicode MS" w:eastAsia="Arial Unicode MS" w:hAnsi="Arial Unicode MS" w:cs="Arial Unicode MS"/>
          <w:sz w:val="28"/>
          <w:szCs w:val="28"/>
        </w:rPr>
      </w:pPr>
      <w:r>
        <w:rPr>
          <w:rFonts w:ascii="Arial Unicode MS" w:eastAsia="Arial Unicode MS" w:hAnsi="Arial Unicode MS" w:cs="Arial Unicode MS"/>
          <w:sz w:val="28"/>
          <w:szCs w:val="28"/>
        </w:rPr>
        <w:t xml:space="preserve"> Inform child that tooth brushing will occur soon.</w:t>
      </w:r>
    </w:p>
    <w:p w14:paraId="5D01914C" w14:textId="77777777" w:rsidR="0070496A" w:rsidRDefault="0070496A" w:rsidP="0070496A">
      <w:pPr>
        <w:pStyle w:val="ListParagraph"/>
        <w:numPr>
          <w:ilvl w:val="0"/>
          <w:numId w:val="1"/>
        </w:numPr>
        <w:rPr>
          <w:rFonts w:ascii="Arial Unicode MS" w:eastAsia="Arial Unicode MS" w:hAnsi="Arial Unicode MS" w:cs="Arial Unicode MS"/>
          <w:sz w:val="28"/>
          <w:szCs w:val="28"/>
        </w:rPr>
      </w:pPr>
      <w:r>
        <w:rPr>
          <w:rFonts w:ascii="Arial Unicode MS" w:eastAsia="Arial Unicode MS" w:hAnsi="Arial Unicode MS" w:cs="Arial Unicode MS"/>
          <w:sz w:val="28"/>
          <w:szCs w:val="28"/>
        </w:rPr>
        <w:t xml:space="preserve">Begin to gather items needed, allow child to assist. </w:t>
      </w:r>
    </w:p>
    <w:p w14:paraId="202FE86D" w14:textId="77777777" w:rsidR="0070496A" w:rsidRDefault="0070496A" w:rsidP="0070496A">
      <w:pPr>
        <w:pStyle w:val="ListParagraph"/>
        <w:numPr>
          <w:ilvl w:val="0"/>
          <w:numId w:val="1"/>
        </w:numPr>
        <w:rPr>
          <w:rFonts w:ascii="Arial Unicode MS" w:eastAsia="Arial Unicode MS" w:hAnsi="Arial Unicode MS" w:cs="Arial Unicode MS"/>
          <w:sz w:val="28"/>
          <w:szCs w:val="28"/>
        </w:rPr>
      </w:pPr>
      <w:r>
        <w:rPr>
          <w:rFonts w:ascii="Arial Unicode MS" w:eastAsia="Arial Unicode MS" w:hAnsi="Arial Unicode MS" w:cs="Arial Unicode MS"/>
          <w:sz w:val="28"/>
          <w:szCs w:val="28"/>
        </w:rPr>
        <w:t>Prepare toothbrush.</w:t>
      </w:r>
    </w:p>
    <w:p w14:paraId="68F472F0" w14:textId="77777777" w:rsidR="0070496A" w:rsidRDefault="0070496A" w:rsidP="0070496A">
      <w:pPr>
        <w:pStyle w:val="ListParagraph"/>
        <w:numPr>
          <w:ilvl w:val="0"/>
          <w:numId w:val="1"/>
        </w:numPr>
        <w:rPr>
          <w:rFonts w:ascii="Arial Unicode MS" w:eastAsia="Arial Unicode MS" w:hAnsi="Arial Unicode MS" w:cs="Arial Unicode MS"/>
          <w:sz w:val="28"/>
          <w:szCs w:val="28"/>
        </w:rPr>
      </w:pPr>
      <w:r>
        <w:rPr>
          <w:rFonts w:ascii="Arial Unicode MS" w:eastAsia="Arial Unicode MS" w:hAnsi="Arial Unicode MS" w:cs="Arial Unicode MS"/>
          <w:sz w:val="28"/>
          <w:szCs w:val="28"/>
        </w:rPr>
        <w:t>Say “time to brush your teeth now.”</w:t>
      </w:r>
    </w:p>
    <w:p w14:paraId="04EA5D1F" w14:textId="77777777" w:rsidR="0070496A" w:rsidRDefault="0070496A" w:rsidP="0070496A">
      <w:pPr>
        <w:pStyle w:val="ListParagraph"/>
        <w:numPr>
          <w:ilvl w:val="0"/>
          <w:numId w:val="1"/>
        </w:numPr>
        <w:rPr>
          <w:rFonts w:ascii="Arial Unicode MS" w:eastAsia="Arial Unicode MS" w:hAnsi="Arial Unicode MS" w:cs="Arial Unicode MS"/>
          <w:sz w:val="28"/>
          <w:szCs w:val="28"/>
        </w:rPr>
      </w:pPr>
      <w:r>
        <w:rPr>
          <w:rFonts w:ascii="Arial Unicode MS" w:eastAsia="Arial Unicode MS" w:hAnsi="Arial Unicode MS" w:cs="Arial Unicode MS"/>
          <w:sz w:val="28"/>
          <w:szCs w:val="28"/>
        </w:rPr>
        <w:t>Allow child to touch or place toothbrush into mouth.</w:t>
      </w:r>
    </w:p>
    <w:p w14:paraId="2E03325F" w14:textId="77777777" w:rsidR="0070496A" w:rsidRDefault="0070496A" w:rsidP="0070496A">
      <w:pPr>
        <w:pStyle w:val="ListParagraph"/>
        <w:numPr>
          <w:ilvl w:val="0"/>
          <w:numId w:val="1"/>
        </w:numPr>
        <w:rPr>
          <w:rFonts w:ascii="Arial Unicode MS" w:eastAsia="Arial Unicode MS" w:hAnsi="Arial Unicode MS" w:cs="Arial Unicode MS"/>
          <w:sz w:val="28"/>
          <w:szCs w:val="28"/>
        </w:rPr>
      </w:pPr>
      <w:r>
        <w:rPr>
          <w:rFonts w:ascii="Arial Unicode MS" w:eastAsia="Arial Unicode MS" w:hAnsi="Arial Unicode MS" w:cs="Arial Unicode MS"/>
          <w:sz w:val="28"/>
          <w:szCs w:val="28"/>
        </w:rPr>
        <w:t>Brush teeth gently for as long as tolerated, stop, and allow a short break.</w:t>
      </w:r>
    </w:p>
    <w:p w14:paraId="4BB0449F" w14:textId="77777777" w:rsidR="0070496A" w:rsidRDefault="0070496A" w:rsidP="0070496A">
      <w:pPr>
        <w:pStyle w:val="ListParagraph"/>
        <w:numPr>
          <w:ilvl w:val="0"/>
          <w:numId w:val="1"/>
        </w:numPr>
        <w:rPr>
          <w:rFonts w:ascii="Arial Unicode MS" w:eastAsia="Arial Unicode MS" w:hAnsi="Arial Unicode MS" w:cs="Arial Unicode MS"/>
          <w:sz w:val="28"/>
          <w:szCs w:val="28"/>
        </w:rPr>
      </w:pPr>
      <w:r>
        <w:rPr>
          <w:rFonts w:ascii="Arial Unicode MS" w:eastAsia="Arial Unicode MS" w:hAnsi="Arial Unicode MS" w:cs="Arial Unicode MS"/>
          <w:sz w:val="28"/>
          <w:szCs w:val="28"/>
        </w:rPr>
        <w:t>Place toothbrush back into mouth and while brushing ensure the child that, you are almost finished.</w:t>
      </w:r>
    </w:p>
    <w:p w14:paraId="444566FF" w14:textId="77777777" w:rsidR="0070496A" w:rsidRDefault="0070496A" w:rsidP="0070496A">
      <w:pPr>
        <w:pStyle w:val="ListParagraph"/>
        <w:numPr>
          <w:ilvl w:val="0"/>
          <w:numId w:val="1"/>
        </w:numPr>
        <w:rPr>
          <w:rFonts w:ascii="Arial Unicode MS" w:eastAsia="Arial Unicode MS" w:hAnsi="Arial Unicode MS" w:cs="Arial Unicode MS"/>
          <w:sz w:val="28"/>
          <w:szCs w:val="28"/>
        </w:rPr>
      </w:pPr>
      <w:r>
        <w:rPr>
          <w:rFonts w:ascii="Arial Unicode MS" w:eastAsia="Arial Unicode MS" w:hAnsi="Arial Unicode MS" w:cs="Arial Unicode MS"/>
          <w:sz w:val="28"/>
          <w:szCs w:val="28"/>
        </w:rPr>
        <w:t xml:space="preserve">Once brushing is complete, put all items up or out of sight to </w:t>
      </w:r>
      <w:r w:rsidR="001C1D82">
        <w:rPr>
          <w:rFonts w:ascii="Arial Unicode MS" w:eastAsia="Arial Unicode MS" w:hAnsi="Arial Unicode MS" w:cs="Arial Unicode MS"/>
          <w:sz w:val="28"/>
          <w:szCs w:val="28"/>
        </w:rPr>
        <w:t>signal,</w:t>
      </w:r>
      <w:r>
        <w:rPr>
          <w:rFonts w:ascii="Arial Unicode MS" w:eastAsia="Arial Unicode MS" w:hAnsi="Arial Unicode MS" w:cs="Arial Unicode MS"/>
          <w:sz w:val="28"/>
          <w:szCs w:val="28"/>
        </w:rPr>
        <w:t xml:space="preserve"> “</w:t>
      </w:r>
      <w:r w:rsidR="001C1D82">
        <w:rPr>
          <w:rFonts w:ascii="Arial Unicode MS" w:eastAsia="Arial Unicode MS" w:hAnsi="Arial Unicode MS" w:cs="Arial Unicode MS"/>
          <w:sz w:val="28"/>
          <w:szCs w:val="28"/>
        </w:rPr>
        <w:t>All</w:t>
      </w:r>
      <w:r>
        <w:rPr>
          <w:rFonts w:ascii="Arial Unicode MS" w:eastAsia="Arial Unicode MS" w:hAnsi="Arial Unicode MS" w:cs="Arial Unicode MS"/>
          <w:sz w:val="28"/>
          <w:szCs w:val="28"/>
        </w:rPr>
        <w:t xml:space="preserve"> done.”</w:t>
      </w:r>
    </w:p>
    <w:p w14:paraId="358D194F" w14:textId="77777777" w:rsidR="00C901F9" w:rsidRDefault="00C901F9" w:rsidP="00C901F9">
      <w:pPr>
        <w:rPr>
          <w:rFonts w:ascii="Arial Unicode MS" w:eastAsia="Arial Unicode MS" w:hAnsi="Arial Unicode MS" w:cs="Arial Unicode MS"/>
          <w:sz w:val="28"/>
          <w:szCs w:val="28"/>
        </w:rPr>
      </w:pPr>
    </w:p>
    <w:p w14:paraId="0110A8EB" w14:textId="0208FA60" w:rsidR="00C901F9" w:rsidRPr="00C901F9" w:rsidRDefault="00C901F9" w:rsidP="00C901F9">
      <w:pPr>
        <w:rPr>
          <w:rFonts w:ascii="Arial Unicode MS" w:eastAsia="Arial Unicode MS" w:hAnsi="Arial Unicode MS" w:cs="Arial Unicode MS"/>
          <w:sz w:val="28"/>
          <w:szCs w:val="28"/>
        </w:rPr>
      </w:pPr>
      <w:r>
        <w:rPr>
          <w:rFonts w:ascii="Arial Unicode MS" w:eastAsia="Arial Unicode MS" w:hAnsi="Arial Unicode MS" w:cs="Arial Unicode MS"/>
          <w:sz w:val="28"/>
          <w:szCs w:val="28"/>
        </w:rPr>
        <w:t>Dina Stainbrook, COTA/L</w:t>
      </w:r>
      <w:bookmarkStart w:id="0" w:name="_GoBack"/>
      <w:bookmarkEnd w:id="0"/>
    </w:p>
    <w:sectPr w:rsidR="00C901F9" w:rsidRPr="00C901F9" w:rsidSect="00C901F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03872B" w14:textId="77777777" w:rsidR="00CF04DF" w:rsidRDefault="00CF04DF" w:rsidP="00C901F9">
      <w:pPr>
        <w:spacing w:after="0" w:line="240" w:lineRule="auto"/>
      </w:pPr>
      <w:r>
        <w:separator/>
      </w:r>
    </w:p>
  </w:endnote>
  <w:endnote w:type="continuationSeparator" w:id="0">
    <w:p w14:paraId="5F1FCE43" w14:textId="77777777" w:rsidR="00CF04DF" w:rsidRDefault="00CF04DF" w:rsidP="00C901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1089BC" w14:textId="77777777" w:rsidR="00C901F9" w:rsidRDefault="00C901F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18053D" w14:textId="77777777" w:rsidR="00C901F9" w:rsidRDefault="00C901F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0D8D39" w14:textId="77777777" w:rsidR="00C901F9" w:rsidRDefault="00C901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3DA8CE" w14:textId="77777777" w:rsidR="00CF04DF" w:rsidRDefault="00CF04DF" w:rsidP="00C901F9">
      <w:pPr>
        <w:spacing w:after="0" w:line="240" w:lineRule="auto"/>
      </w:pPr>
      <w:r>
        <w:separator/>
      </w:r>
    </w:p>
  </w:footnote>
  <w:footnote w:type="continuationSeparator" w:id="0">
    <w:p w14:paraId="77E563D3" w14:textId="77777777" w:rsidR="00CF04DF" w:rsidRDefault="00CF04DF" w:rsidP="00C901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D84043" w14:textId="1AFB866F" w:rsidR="00C901F9" w:rsidRDefault="00C901F9">
    <w:pPr>
      <w:pStyle w:val="Header"/>
    </w:pPr>
    <w:r>
      <w:rPr>
        <w:noProof/>
      </w:rPr>
      <w:pict w14:anchorId="3A9C587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92833110" o:spid="_x0000_s2050" type="#_x0000_t136" style="position:absolute;margin-left:0;margin-top:0;width:412.4pt;height:247.4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Original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5B9785" w14:textId="57A6EA12" w:rsidR="00C901F9" w:rsidRDefault="00C901F9">
    <w:pPr>
      <w:pStyle w:val="Header"/>
    </w:pPr>
    <w:r>
      <w:rPr>
        <w:noProof/>
      </w:rPr>
      <w:pict w14:anchorId="62970BA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92833111" o:spid="_x0000_s2051" type="#_x0000_t136" style="position:absolute;margin-left:0;margin-top:0;width:412.4pt;height:247.4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Original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DC9905" w14:textId="134A8B0D" w:rsidR="00C901F9" w:rsidRDefault="00C901F9">
    <w:pPr>
      <w:pStyle w:val="Header"/>
    </w:pPr>
    <w:r>
      <w:rPr>
        <w:noProof/>
      </w:rPr>
      <w:pict w14:anchorId="5CE9E03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92833109" o:spid="_x0000_s2049" type="#_x0000_t136" style="position:absolute;margin-left:0;margin-top:0;width:412.4pt;height:247.4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Original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E75539"/>
    <w:multiLevelType w:val="hybridMultilevel"/>
    <w:tmpl w:val="BCD24F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496A"/>
    <w:rsid w:val="001C1D82"/>
    <w:rsid w:val="00422F6E"/>
    <w:rsid w:val="0070496A"/>
    <w:rsid w:val="00C901F9"/>
    <w:rsid w:val="00CF0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34CA748E"/>
  <w15:docId w15:val="{BB3CB670-2319-402A-8CC7-DA3843A1C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901F9"/>
  </w:style>
  <w:style w:type="paragraph" w:styleId="Heading1">
    <w:name w:val="heading 1"/>
    <w:basedOn w:val="Normal"/>
    <w:next w:val="Normal"/>
    <w:link w:val="Heading1Char"/>
    <w:uiPriority w:val="9"/>
    <w:qFormat/>
    <w:rsid w:val="00C901F9"/>
    <w:pPr>
      <w:keepNext/>
      <w:keepLines/>
      <w:pBdr>
        <w:bottom w:val="single" w:sz="4" w:space="1" w:color="4F81BD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01F9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01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01F9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01F9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01F9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01F9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01F9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01F9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496A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901F9"/>
    <w:rPr>
      <w:rFonts w:asciiTheme="majorHAnsi" w:eastAsiaTheme="majorEastAsia" w:hAnsiTheme="majorHAnsi" w:cstheme="majorBidi"/>
      <w:color w:val="365F91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01F9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01F9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01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01F9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01F9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01F9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01F9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01F9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901F9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901F9"/>
    <w:pPr>
      <w:spacing w:after="0" w:line="240" w:lineRule="auto"/>
      <w:contextualSpacing/>
    </w:pPr>
    <w:rPr>
      <w:rFonts w:asciiTheme="majorHAnsi" w:eastAsiaTheme="majorEastAsia" w:hAnsiTheme="majorHAnsi" w:cstheme="majorBidi"/>
      <w:color w:val="365F91" w:themeColor="accent1" w:themeShade="BF"/>
      <w:spacing w:val="-7"/>
      <w:sz w:val="80"/>
      <w:szCs w:val="80"/>
    </w:rPr>
  </w:style>
  <w:style w:type="character" w:customStyle="1" w:styleId="TitleChar">
    <w:name w:val="Title Char"/>
    <w:basedOn w:val="DefaultParagraphFont"/>
    <w:link w:val="Title"/>
    <w:uiPriority w:val="10"/>
    <w:rsid w:val="00C901F9"/>
    <w:rPr>
      <w:rFonts w:asciiTheme="majorHAnsi" w:eastAsiaTheme="majorEastAsia" w:hAnsiTheme="majorHAnsi" w:cstheme="majorBidi"/>
      <w:color w:val="365F91" w:themeColor="accent1" w:themeShade="BF"/>
      <w:spacing w:val="-7"/>
      <w:sz w:val="80"/>
      <w:szCs w:val="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01F9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C901F9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Strong">
    <w:name w:val="Strong"/>
    <w:basedOn w:val="DefaultParagraphFont"/>
    <w:uiPriority w:val="22"/>
    <w:qFormat/>
    <w:rsid w:val="00C901F9"/>
    <w:rPr>
      <w:b/>
      <w:bCs/>
    </w:rPr>
  </w:style>
  <w:style w:type="character" w:styleId="Emphasis">
    <w:name w:val="Emphasis"/>
    <w:basedOn w:val="DefaultParagraphFont"/>
    <w:uiPriority w:val="20"/>
    <w:qFormat/>
    <w:rsid w:val="00C901F9"/>
    <w:rPr>
      <w:i/>
      <w:iCs/>
    </w:rPr>
  </w:style>
  <w:style w:type="paragraph" w:styleId="NoSpacing">
    <w:name w:val="No Spacing"/>
    <w:uiPriority w:val="1"/>
    <w:qFormat/>
    <w:rsid w:val="00C901F9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C901F9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C901F9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01F9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01F9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C901F9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C901F9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C901F9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C901F9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C901F9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901F9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C901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01F9"/>
  </w:style>
  <w:style w:type="paragraph" w:styleId="Footer">
    <w:name w:val="footer"/>
    <w:basedOn w:val="Normal"/>
    <w:link w:val="FooterChar"/>
    <w:uiPriority w:val="99"/>
    <w:unhideWhenUsed/>
    <w:rsid w:val="00C901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01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Smokey Glass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hade val="100000"/>
                <a:satMod val="100000"/>
              </a:schemeClr>
            </a:gs>
            <a:gs pos="100000">
              <a:schemeClr val="phClr">
                <a:tint val="61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shade val="85000"/>
              </a:schemeClr>
            </a:gs>
            <a:gs pos="100000">
              <a:schemeClr val="phClr">
                <a:tint val="90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5240" cap="flat" cmpd="sng" algn="ctr">
          <a:solidFill>
            <a:schemeClr val="phClr">
              <a:tint val="25000"/>
              <a:alpha val="25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21590" dir="5400000" rotWithShape="0">
              <a:srgbClr val="000000">
                <a:alpha val="4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prstMaterial="flat">
            <a:bevelT w="28575" h="41275" prst="coolSlan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Dina</dc:creator>
  <cp:lastModifiedBy>Dina Stainbrook</cp:lastModifiedBy>
  <cp:revision>2</cp:revision>
  <dcterms:created xsi:type="dcterms:W3CDTF">2018-05-10T02:23:00Z</dcterms:created>
  <dcterms:modified xsi:type="dcterms:W3CDTF">2018-05-10T02:23:00Z</dcterms:modified>
</cp:coreProperties>
</file>